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A7C6" w14:textId="77777777" w:rsidR="00E30A23" w:rsidRDefault="00000000">
      <w:pPr>
        <w:spacing w:after="0" w:line="360" w:lineRule="auto"/>
        <w:jc w:val="center"/>
        <w:rPr>
          <w:rFonts w:cs="Calibri"/>
          <w:b/>
          <w:bCs/>
          <w:sz w:val="24"/>
          <w:szCs w:val="24"/>
        </w:rPr>
      </w:pPr>
      <w:r>
        <w:rPr>
          <w:rFonts w:cs="Calibri"/>
          <w:b/>
          <w:bCs/>
          <w:sz w:val="24"/>
          <w:szCs w:val="24"/>
        </w:rPr>
        <w:t>K É R E L E M</w:t>
      </w:r>
    </w:p>
    <w:p w14:paraId="06CC32B8" w14:textId="77777777" w:rsidR="00E30A23" w:rsidRDefault="00000000">
      <w:pPr>
        <w:spacing w:after="0"/>
        <w:jc w:val="center"/>
        <w:rPr>
          <w:rFonts w:cs="Calibri"/>
          <w:sz w:val="24"/>
          <w:szCs w:val="24"/>
        </w:rPr>
      </w:pPr>
      <w:r>
        <w:rPr>
          <w:rFonts w:cs="Calibri"/>
          <w:sz w:val="24"/>
          <w:szCs w:val="24"/>
        </w:rPr>
        <w:t>önálló lakás rendeltetési egységek számát igazoló hatósági bizonyítvány kiadása iránt</w:t>
      </w:r>
    </w:p>
    <w:p w14:paraId="62C283E0" w14:textId="77777777" w:rsidR="00E30A23" w:rsidRDefault="00000000">
      <w:pPr>
        <w:spacing w:after="0"/>
        <w:jc w:val="center"/>
        <w:rPr>
          <w:rFonts w:cs="Calibri"/>
          <w:sz w:val="24"/>
          <w:szCs w:val="24"/>
        </w:rPr>
      </w:pPr>
      <w:r>
        <w:rPr>
          <w:rFonts w:cs="Calibri"/>
          <w:sz w:val="24"/>
          <w:szCs w:val="24"/>
        </w:rPr>
        <w:t>(több mérési pont esetén mérési pontonként töltendő ki)</w:t>
      </w:r>
    </w:p>
    <w:p w14:paraId="5B4A09B5" w14:textId="77777777" w:rsidR="00E30A23" w:rsidRDefault="00E30A23">
      <w:pPr>
        <w:spacing w:after="0"/>
        <w:jc w:val="center"/>
        <w:rPr>
          <w:rFonts w:cs="Calibri"/>
          <w:sz w:val="24"/>
          <w:szCs w:val="24"/>
        </w:rPr>
      </w:pPr>
    </w:p>
    <w:p w14:paraId="42633CB8" w14:textId="77777777" w:rsidR="00E30A23" w:rsidRDefault="00000000">
      <w:pPr>
        <w:spacing w:after="0" w:line="360" w:lineRule="auto"/>
        <w:jc w:val="both"/>
        <w:rPr>
          <w:rFonts w:cs="Calibri"/>
          <w:sz w:val="24"/>
          <w:szCs w:val="24"/>
        </w:rPr>
      </w:pPr>
      <w:r>
        <w:rPr>
          <w:rFonts w:cs="Calibri"/>
          <w:sz w:val="24"/>
          <w:szCs w:val="24"/>
        </w:rPr>
        <w:t>Alulírott, név:……………………………………………………………………………………………….……………………….. születési név:………………………………………………………………….. telefonszám: …………………………………</w:t>
      </w:r>
    </w:p>
    <w:p w14:paraId="741D421F" w14:textId="77777777" w:rsidR="00E30A23" w:rsidRDefault="00000000">
      <w:pPr>
        <w:spacing w:after="0" w:line="360" w:lineRule="auto"/>
        <w:jc w:val="both"/>
        <w:rPr>
          <w:rFonts w:cs="Calibri"/>
          <w:sz w:val="24"/>
          <w:szCs w:val="24"/>
        </w:rPr>
      </w:pPr>
      <w:r>
        <w:rPr>
          <w:rFonts w:cs="Calibri"/>
          <w:sz w:val="24"/>
          <w:szCs w:val="24"/>
        </w:rPr>
        <w:t xml:space="preserve">szül.hely, idő:…………………………………………………………………… e-mailcím:……………………………………. </w:t>
      </w:r>
    </w:p>
    <w:p w14:paraId="217E92F4" w14:textId="77777777" w:rsidR="00E30A23" w:rsidRDefault="00000000">
      <w:pPr>
        <w:spacing w:after="0" w:line="360" w:lineRule="auto"/>
        <w:jc w:val="both"/>
      </w:pPr>
      <w:r>
        <w:rPr>
          <w:rFonts w:cs="Calibri"/>
          <w:sz w:val="24"/>
          <w:szCs w:val="24"/>
        </w:rPr>
        <w:t xml:space="preserve">anyja neve: ……………………………………………………………………………….. lakcím: …………………………  …………………………………………………………………………………… szám alatti lakos azzal a kérelemmel fordulok Szekszárd Megyei Jogú Város Önkormányzat Jegyzőjéhez, hogy részemre a ………………………………………………………………………………………………(cím) sz. alatti, ………………..hrsz,-ú ingatlanon lévő önálló lakás rendeltetési egységek számáról - az egyes egyetemes szolgáltatási árszabások meghatározásáról szóló 259/2022. (VII. 21.) Korm. rendelet (a továbbiakban: Korm. rendelet) 7/A §-ában foglaltak szerinti - </w:t>
      </w:r>
      <w:r>
        <w:rPr>
          <w:rFonts w:cs="Calibri"/>
          <w:b/>
          <w:bCs/>
          <w:sz w:val="24"/>
          <w:szCs w:val="24"/>
        </w:rPr>
        <w:t xml:space="preserve">hatósági bizonyítványt kiadni szíveskedjen.  </w:t>
      </w:r>
    </w:p>
    <w:p w14:paraId="0FD85F81" w14:textId="77777777" w:rsidR="00E30A23" w:rsidRDefault="00000000">
      <w:pPr>
        <w:spacing w:after="0" w:line="360" w:lineRule="auto"/>
        <w:jc w:val="both"/>
        <w:rPr>
          <w:rFonts w:cs="Calibri"/>
          <w:b/>
          <w:bCs/>
          <w:sz w:val="24"/>
          <w:szCs w:val="24"/>
        </w:rPr>
      </w:pPr>
      <w:r>
        <w:rPr>
          <w:rFonts w:cs="Calibri"/>
          <w:b/>
          <w:bCs/>
          <w:sz w:val="24"/>
          <w:szCs w:val="24"/>
        </w:rPr>
        <w:t>A számlafizető neve és címe: …………………………………………………………………………………………….</w:t>
      </w:r>
    </w:p>
    <w:p w14:paraId="7AD48890" w14:textId="77777777" w:rsidR="00E30A23" w:rsidRDefault="00000000">
      <w:pPr>
        <w:spacing w:after="0"/>
        <w:jc w:val="both"/>
      </w:pPr>
      <w:r>
        <w:rPr>
          <w:rFonts w:cs="Calibri"/>
          <w:b/>
          <w:bCs/>
          <w:sz w:val="24"/>
          <w:szCs w:val="24"/>
        </w:rPr>
        <w:t>Büntetőjogi és kártérítési felelősségem tudatában</w:t>
      </w:r>
      <w:r>
        <w:rPr>
          <w:rFonts w:cs="Calibri"/>
          <w:sz w:val="24"/>
          <w:szCs w:val="24"/>
        </w:rPr>
        <w:t xml:space="preserve">, - a kérelem nyomtatványon található tájékoztatás alapján, valamint az országos településrendezési és építési követelményekről szóló 253/1997. (XII. 20.) Korm. rendelet (továbbiakban: OTÉK) szerinti önálló lakás rendeltetési egység fogalmának megismerését követően - </w:t>
      </w:r>
      <w:r>
        <w:rPr>
          <w:rFonts w:cs="Calibri"/>
          <w:b/>
          <w:bCs/>
          <w:sz w:val="24"/>
          <w:szCs w:val="24"/>
          <w:u w:val="single"/>
        </w:rPr>
        <w:t>az alábbi</w:t>
      </w:r>
      <w:r>
        <w:rPr>
          <w:rFonts w:cs="Calibri"/>
          <w:sz w:val="24"/>
          <w:szCs w:val="24"/>
        </w:rPr>
        <w:t xml:space="preserve"> </w:t>
      </w:r>
      <w:r>
        <w:rPr>
          <w:rFonts w:cs="Calibri"/>
          <w:b/>
          <w:bCs/>
          <w:sz w:val="24"/>
          <w:szCs w:val="24"/>
          <w:u w:val="single"/>
        </w:rPr>
        <w:t xml:space="preserve">nyilatkozatot </w:t>
      </w:r>
      <w:r>
        <w:rPr>
          <w:rFonts w:cs="Calibri"/>
          <w:b/>
          <w:bCs/>
          <w:sz w:val="24"/>
          <w:szCs w:val="24"/>
        </w:rPr>
        <w:t>teszem</w:t>
      </w:r>
      <w:r>
        <w:rPr>
          <w:rFonts w:cs="Calibri"/>
          <w:sz w:val="24"/>
          <w:szCs w:val="24"/>
        </w:rPr>
        <w:t xml:space="preserve">: </w:t>
      </w:r>
    </w:p>
    <w:p w14:paraId="4687FF10" w14:textId="77777777" w:rsidR="00E30A23" w:rsidRDefault="00000000">
      <w:pPr>
        <w:spacing w:after="0" w:line="360" w:lineRule="auto"/>
        <w:jc w:val="both"/>
      </w:pPr>
      <w:r>
        <w:rPr>
          <w:rFonts w:cs="Calibri"/>
          <w:sz w:val="24"/>
          <w:szCs w:val="24"/>
        </w:rPr>
        <w:t xml:space="preserve">A tulajdonomban/ résztulajdonomban/ használatomban </w:t>
      </w:r>
      <w:r>
        <w:rPr>
          <w:rFonts w:cs="Calibri"/>
          <w:i/>
          <w:iCs/>
          <w:sz w:val="24"/>
          <w:szCs w:val="24"/>
        </w:rPr>
        <w:t>(megfelelőt kérjük aláhúzni)</w:t>
      </w:r>
      <w:r>
        <w:rPr>
          <w:rFonts w:cs="Calibri"/>
          <w:sz w:val="24"/>
          <w:szCs w:val="24"/>
        </w:rPr>
        <w:t xml:space="preserve"> álló ……………………………......................………………………………………………………….(cím) sz. alatti, ………………..hrsz-ú, </w:t>
      </w:r>
      <w:r>
        <w:rPr>
          <w:rFonts w:cs="Calibri"/>
          <w:b/>
          <w:bCs/>
          <w:sz w:val="24"/>
          <w:szCs w:val="24"/>
        </w:rPr>
        <w:t xml:space="preserve">társasháznak, lakásszövetkezetnek nem minősülő </w:t>
      </w:r>
      <w:r>
        <w:rPr>
          <w:rFonts w:eastAsia="Times New Roman" w:cs="Calibri"/>
          <w:b/>
          <w:bCs/>
          <w:sz w:val="24"/>
          <w:szCs w:val="24"/>
          <w:lang w:eastAsia="hu-HU"/>
        </w:rPr>
        <w:t>lakóépületben, ingatlanon, ingatlan-együttesben</w:t>
      </w:r>
      <w:r>
        <w:rPr>
          <w:rFonts w:eastAsia="Times New Roman" w:cs="Calibri"/>
          <w:sz w:val="24"/>
          <w:szCs w:val="24"/>
          <w:lang w:eastAsia="hu-HU"/>
        </w:rPr>
        <w:t xml:space="preserve">, vagy az </w:t>
      </w:r>
      <w:r>
        <w:rPr>
          <w:rFonts w:eastAsia="Times New Roman" w:cs="Calibri"/>
          <w:b/>
          <w:bCs/>
          <w:sz w:val="24"/>
          <w:szCs w:val="24"/>
          <w:lang w:eastAsia="hu-HU"/>
        </w:rPr>
        <w:t xml:space="preserve">önálló mérési pontot (felhasználási helyet) képező, a társasház alapító okirata szerinti társasházi albetéten belül </w:t>
      </w:r>
      <w:r>
        <w:rPr>
          <w:rFonts w:cs="Calibri"/>
          <w:sz w:val="24"/>
          <w:szCs w:val="24"/>
        </w:rPr>
        <w:t>- az OTÉK 105. §-a és a</w:t>
      </w:r>
      <w:r>
        <w:rPr>
          <w:rStyle w:val="Egyiksem"/>
          <w:rFonts w:eastAsia="Noto Sans CJK SC" w:cs="Calibri"/>
          <w:lang w:val="it-IT"/>
        </w:rPr>
        <w:t xml:space="preserve"> Korm. rendelet 7/A. § (1a) bekezdése szerinti  -</w:t>
      </w:r>
      <w:r>
        <w:rPr>
          <w:rFonts w:cs="Calibri"/>
          <w:sz w:val="24"/>
          <w:szCs w:val="24"/>
        </w:rPr>
        <w:t xml:space="preserve">  ……….</w:t>
      </w:r>
      <w:r>
        <w:rPr>
          <w:rFonts w:cs="Calibri"/>
          <w:b/>
          <w:bCs/>
          <w:sz w:val="24"/>
          <w:szCs w:val="24"/>
        </w:rPr>
        <w:t>…. db</w:t>
      </w:r>
      <w:r>
        <w:rPr>
          <w:rFonts w:cs="Calibri"/>
          <w:sz w:val="24"/>
          <w:szCs w:val="24"/>
        </w:rPr>
        <w:t xml:space="preserve"> </w:t>
      </w:r>
      <w:r>
        <w:rPr>
          <w:rFonts w:cs="Calibri"/>
          <w:b/>
          <w:bCs/>
          <w:sz w:val="24"/>
          <w:szCs w:val="24"/>
        </w:rPr>
        <w:t>önálló lakás rendeltetési egység található. Ezek gázellátása az alábbi azonosítójú mérőórán keresztül történik: ………………………………………………………..</w:t>
      </w:r>
    </w:p>
    <w:p w14:paraId="6A50E14D" w14:textId="77777777" w:rsidR="00E30A23" w:rsidRDefault="00000000">
      <w:pPr>
        <w:spacing w:after="0" w:line="360" w:lineRule="auto"/>
        <w:jc w:val="both"/>
      </w:pPr>
      <w:r>
        <w:rPr>
          <w:rFonts w:cs="Calibri"/>
          <w:sz w:val="24"/>
          <w:szCs w:val="24"/>
        </w:rPr>
        <w:t xml:space="preserve">Tudomásul veszem, hogy a nyilatkozatomban foglaltakat a </w:t>
      </w:r>
      <w:r>
        <w:rPr>
          <w:rFonts w:cs="Calibri"/>
          <w:b/>
          <w:bCs/>
          <w:sz w:val="24"/>
          <w:szCs w:val="24"/>
        </w:rPr>
        <w:t xml:space="preserve">Jegyző helyszíni szemle során ellenőrzi, </w:t>
      </w:r>
      <w:r>
        <w:rPr>
          <w:rFonts w:cs="Calibri"/>
          <w:sz w:val="24"/>
          <w:szCs w:val="24"/>
        </w:rPr>
        <w:t>melynek időpontjáról telefonon egyeztetnek velem.</w:t>
      </w:r>
    </w:p>
    <w:p w14:paraId="3BE034AB" w14:textId="77777777" w:rsidR="00E30A23" w:rsidRDefault="00E30A23">
      <w:pPr>
        <w:spacing w:after="0" w:line="360" w:lineRule="auto"/>
        <w:jc w:val="both"/>
        <w:rPr>
          <w:rFonts w:cs="Calibri"/>
          <w:sz w:val="24"/>
          <w:szCs w:val="24"/>
        </w:rPr>
      </w:pPr>
    </w:p>
    <w:p w14:paraId="23515AF7" w14:textId="77777777" w:rsidR="00E30A23" w:rsidRDefault="00000000">
      <w:pPr>
        <w:spacing w:after="0" w:line="360" w:lineRule="auto"/>
        <w:jc w:val="both"/>
        <w:rPr>
          <w:rFonts w:cs="Calibri"/>
          <w:sz w:val="24"/>
          <w:szCs w:val="24"/>
        </w:rPr>
      </w:pPr>
      <w:r>
        <w:rPr>
          <w:rFonts w:cs="Calibri"/>
          <w:sz w:val="24"/>
          <w:szCs w:val="24"/>
        </w:rPr>
        <w:t>A hatósági bizonyítványt     1. ügyfélkapun          2. postán keresztül       3.  személyesen</w:t>
      </w:r>
    </w:p>
    <w:p w14:paraId="031B7D37" w14:textId="77777777" w:rsidR="00E30A23" w:rsidRDefault="00000000">
      <w:pPr>
        <w:spacing w:after="0" w:line="360" w:lineRule="auto"/>
        <w:jc w:val="both"/>
      </w:pPr>
      <w:r>
        <w:rPr>
          <w:rFonts w:cs="Calibri"/>
          <w:b/>
          <w:bCs/>
          <w:sz w:val="24"/>
          <w:szCs w:val="24"/>
        </w:rPr>
        <w:t xml:space="preserve">kívánom átvenni </w:t>
      </w:r>
      <w:r>
        <w:rPr>
          <w:rFonts w:cs="Calibri"/>
          <w:i/>
          <w:iCs/>
          <w:sz w:val="24"/>
          <w:szCs w:val="24"/>
        </w:rPr>
        <w:t>(megfelelő aláhúzandó).</w:t>
      </w:r>
    </w:p>
    <w:p w14:paraId="509F6565" w14:textId="77777777" w:rsidR="00E30A23" w:rsidRDefault="00E30A23">
      <w:pPr>
        <w:spacing w:after="0" w:line="360" w:lineRule="auto"/>
        <w:jc w:val="both"/>
        <w:rPr>
          <w:rFonts w:cs="Calibri"/>
          <w:i/>
          <w:iCs/>
        </w:rPr>
      </w:pPr>
    </w:p>
    <w:p w14:paraId="0E01B94D" w14:textId="77777777" w:rsidR="00E30A23" w:rsidRDefault="00000000">
      <w:pPr>
        <w:spacing w:after="0"/>
        <w:jc w:val="both"/>
        <w:rPr>
          <w:b/>
          <w:bCs/>
          <w:sz w:val="20"/>
          <w:szCs w:val="20"/>
        </w:rPr>
      </w:pPr>
      <w:r>
        <w:rPr>
          <w:b/>
          <w:bCs/>
          <w:sz w:val="20"/>
          <w:szCs w:val="20"/>
        </w:rPr>
        <w:lastRenderedPageBreak/>
        <w:t>Tájékoztatás:</w:t>
      </w:r>
    </w:p>
    <w:p w14:paraId="732E6EC6" w14:textId="77777777" w:rsidR="00E30A23" w:rsidRDefault="00000000">
      <w:pPr>
        <w:spacing w:after="0"/>
        <w:jc w:val="both"/>
      </w:pPr>
      <w:r>
        <w:rPr>
          <w:b/>
          <w:bCs/>
          <w:sz w:val="20"/>
          <w:szCs w:val="20"/>
        </w:rPr>
        <w:t>A hatósági bizonyítvány</w:t>
      </w:r>
      <w:r>
        <w:rPr>
          <w:sz w:val="20"/>
          <w:szCs w:val="20"/>
        </w:rPr>
        <w:t xml:space="preserve"> </w:t>
      </w:r>
      <w:r>
        <w:rPr>
          <w:b/>
          <w:bCs/>
          <w:sz w:val="20"/>
          <w:szCs w:val="20"/>
        </w:rPr>
        <w:t xml:space="preserve">kiállítására akkor kerülhet sor </w:t>
      </w:r>
      <w:r>
        <w:rPr>
          <w:sz w:val="20"/>
          <w:szCs w:val="20"/>
        </w:rPr>
        <w:t>h</w:t>
      </w:r>
      <w:r>
        <w:rPr>
          <w:rFonts w:eastAsia="Times New Roman" w:cs="Calibri"/>
          <w:sz w:val="20"/>
          <w:szCs w:val="20"/>
          <w:lang w:eastAsia="hu-HU"/>
        </w:rPr>
        <w:t xml:space="preserve">a a társasháznak, lakásszövetkezetnek nem minősülő lakóépületben, ingatlanon, ingatlan-együttesben, vagy az önálló mérési pontot (felhasználási helyet) képező, a társasház alapító okirata szerinti társasházi albetéten belül több, de legfeljebb négy, az országos településrendezési és építési követelményekről szóló </w:t>
      </w:r>
      <w:hyperlink w:history="1">
        <w:r>
          <w:rPr>
            <w:rFonts w:eastAsia="Times New Roman" w:cs="Calibri"/>
            <w:sz w:val="20"/>
            <w:szCs w:val="20"/>
            <w:lang w:eastAsia="hu-HU"/>
          </w:rPr>
          <w:t>253/1997. (XII. 20.) Korm. rendelet (a továbbiakban: OTÉK) 105. §</w:t>
        </w:r>
      </w:hyperlink>
      <w:r>
        <w:rPr>
          <w:rFonts w:eastAsia="Times New Roman" w:cs="Calibri"/>
          <w:sz w:val="20"/>
          <w:szCs w:val="20"/>
          <w:lang w:eastAsia="hu-HU"/>
        </w:rPr>
        <w:t xml:space="preserve">-a szerinti lakás rendeltetési egység található. A települési önkormányzat jegyzője kérelemre 8 napon belül állítja ki a hatósági bizonyítványt </w:t>
      </w:r>
      <w:r>
        <w:rPr>
          <w:rFonts w:eastAsia="Times New Roman" w:cs="Calibri"/>
          <w:b/>
          <w:bCs/>
          <w:sz w:val="20"/>
          <w:szCs w:val="20"/>
          <w:lang w:eastAsia="hu-HU"/>
        </w:rPr>
        <w:t>mérési pontonként</w:t>
      </w:r>
      <w:r>
        <w:rPr>
          <w:rFonts w:eastAsia="Times New Roman" w:cs="Calibri"/>
          <w:sz w:val="20"/>
          <w:szCs w:val="20"/>
          <w:lang w:eastAsia="hu-HU"/>
        </w:rPr>
        <w:t xml:space="preserve"> (felhasználási helyenként) a lakás rendeltetési egységek számáról.</w:t>
      </w:r>
    </w:p>
    <w:p w14:paraId="575C9DC9" w14:textId="77777777" w:rsidR="00E30A23" w:rsidRDefault="00E30A23">
      <w:pPr>
        <w:spacing w:after="0"/>
        <w:jc w:val="both"/>
        <w:rPr>
          <w:rFonts w:eastAsia="Times New Roman" w:cs="Calibri"/>
          <w:sz w:val="20"/>
          <w:szCs w:val="20"/>
          <w:lang w:eastAsia="hu-HU"/>
        </w:rPr>
      </w:pPr>
    </w:p>
    <w:p w14:paraId="171E0B9A" w14:textId="77777777" w:rsidR="00E30A23" w:rsidRDefault="00000000">
      <w:pPr>
        <w:spacing w:after="0"/>
        <w:jc w:val="both"/>
      </w:pPr>
      <w:r>
        <w:rPr>
          <w:b/>
          <w:bCs/>
          <w:sz w:val="20"/>
          <w:szCs w:val="20"/>
        </w:rPr>
        <w:t>Az OTÉK 105. § (1) bekezdés alapján a lakás</w:t>
      </w:r>
      <w:r>
        <w:rPr>
          <w:sz w:val="20"/>
          <w:szCs w:val="20"/>
        </w:rPr>
        <w:t xml:space="preserve"> olyan huzamos tartózkodás céljára szolgáló önálló rendeltetési egység, amelynek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 a) a pihenést (az alvást) és az otthoni tevékenységek folytatását, b) a főzést, mosogatást és az étkezést, c) a tisztálkodást, a mosást, az illemhely-használatot, d) az életvitelhez szükséges anyagok és tárgyak tárolását tervezési program szerint (pl. élelmiszer-tárolás, hűtőszekrény elhelyezési lehetősége, mosás céljára szolgáló berendezés, ruhanemű, lakáskarbantartás eszközeinek, egyéb szerszámoknak és sporteszközöknek az elhelyezése). (2) A lakószoba a lakás minden olyan közvetlen természetes megvilágítású és szellőzésű, fűthető, huzamos tartózkodás céljára szolgáló, legalább 8 m2 hasznos alapterületű helyisége, amely lehetővé teszi az (1) bekezdés a) pontja szerinti tevékenységek folytatását - kivéve a jövedelemszerzést szolgáló munkavégzést - és az azokhoz kapcsolódó berendezések elhelyezését. (3) A 30 m2-t meghaladó hasznos alapterületű lakás legalább egy lakószobája hasznos alapterületének legalább 16 m2-nek kell lennie. Ebbe és a lakószoba (2) bekezdés szerinti alapterületébe nem számítható be a főző és az étkező funkció céljára is szolgáló helyiség, helyiségrész hasznos alapterülete, amennyiben az a lakószoba légterével közös. (4) A lakásnak fűthetőnek kell lennie, lehetőleg minden helyiségben a rendeltetésének megfelelő szellőzést, természetes megvilágítást biztosítani kell. </w:t>
      </w:r>
    </w:p>
    <w:p w14:paraId="76AFD5C7" w14:textId="77777777" w:rsidR="00E30A23" w:rsidRDefault="00000000">
      <w:pPr>
        <w:suppressAutoHyphens w:val="0"/>
        <w:spacing w:after="0"/>
        <w:jc w:val="both"/>
        <w:textAlignment w:val="auto"/>
      </w:pPr>
      <w:r>
        <w:rPr>
          <w:rFonts w:eastAsia="Times New Roman" w:cs="Calibri"/>
          <w:b/>
          <w:bCs/>
          <w:sz w:val="20"/>
          <w:szCs w:val="20"/>
          <w:lang w:eastAsia="hu-HU"/>
        </w:rPr>
        <w:t xml:space="preserve">A hatósági bizonyítvány kiállítása során nem kell figyelembe venni </w:t>
      </w:r>
      <w:r>
        <w:rPr>
          <w:rFonts w:eastAsia="Times New Roman" w:cs="Calibri"/>
          <w:sz w:val="20"/>
          <w:szCs w:val="20"/>
          <w:lang w:eastAsia="hu-HU"/>
        </w:rPr>
        <w:t xml:space="preserve">a) az </w:t>
      </w:r>
      <w:hyperlink w:history="1">
        <w:r>
          <w:rPr>
            <w:rFonts w:eastAsia="Times New Roman" w:cs="Calibri"/>
            <w:sz w:val="20"/>
            <w:szCs w:val="20"/>
            <w:lang w:eastAsia="hu-HU"/>
          </w:rPr>
          <w:t>OTÉK 1. számú melléklet 95. pont</w:t>
        </w:r>
      </w:hyperlink>
      <w:r>
        <w:rPr>
          <w:rFonts w:eastAsia="Times New Roman" w:cs="Calibri"/>
          <w:sz w:val="20"/>
          <w:szCs w:val="20"/>
          <w:lang w:eastAsia="hu-HU"/>
        </w:rPr>
        <w:t xml:space="preserve">jában foglalt, az önálló rendeltetési egységek önálló bejáratára, valamint b) a lakások műszaki megosztására vonatkozó követelményeket, ha a lakások az </w:t>
      </w:r>
      <w:hyperlink w:history="1">
        <w:r>
          <w:rPr>
            <w:rFonts w:eastAsia="Times New Roman" w:cs="Calibri"/>
            <w:sz w:val="20"/>
            <w:szCs w:val="20"/>
            <w:lang w:eastAsia="hu-HU"/>
          </w:rPr>
          <w:t>OTÉK 105. §</w:t>
        </w:r>
      </w:hyperlink>
      <w:r>
        <w:rPr>
          <w:rFonts w:eastAsia="Times New Roman" w:cs="Calibri"/>
          <w:sz w:val="20"/>
          <w:szCs w:val="20"/>
          <w:lang w:eastAsia="hu-HU"/>
        </w:rPr>
        <w:t xml:space="preserve">-ában foglalt </w:t>
      </w:r>
      <w:r>
        <w:rPr>
          <w:rFonts w:eastAsia="Times New Roman" w:cs="Calibri"/>
          <w:b/>
          <w:bCs/>
          <w:sz w:val="20"/>
          <w:szCs w:val="20"/>
          <w:lang w:eastAsia="hu-HU"/>
        </w:rPr>
        <w:t>egyéb követelményeknek eleget tesznek.</w:t>
      </w:r>
    </w:p>
    <w:p w14:paraId="52A93465" w14:textId="77777777" w:rsidR="00E30A23" w:rsidRDefault="00E30A23">
      <w:pPr>
        <w:spacing w:after="0"/>
        <w:jc w:val="both"/>
        <w:rPr>
          <w:sz w:val="20"/>
          <w:szCs w:val="20"/>
        </w:rPr>
      </w:pPr>
    </w:p>
    <w:p w14:paraId="404BDF55" w14:textId="77777777" w:rsidR="00E30A23" w:rsidRDefault="00000000">
      <w:pPr>
        <w:spacing w:after="0"/>
        <w:jc w:val="both"/>
      </w:pPr>
      <w:r>
        <w:rPr>
          <w:b/>
          <w:bCs/>
          <w:sz w:val="20"/>
          <w:szCs w:val="20"/>
        </w:rPr>
        <w:t>Ügyfelek adatainak felvétele</w:t>
      </w:r>
      <w:r>
        <w:rPr>
          <w:sz w:val="20"/>
          <w:szCs w:val="20"/>
        </w:rPr>
        <w:t xml:space="preserve"> AZ EURÓPAI PARLAMENT ÉS A TANÁCS a természetes személyeknek a személyes adatok kezelése tekintetében történő védelméről és az ilyen adatok szabad áramlásáról, valamint a 95/46/EK rendelet hatályon kívül helyezéséről (általános adatvédelmi rendelet) szóló 2016/679 sz. rendeletében (GDPR) továbbá az információs jogról és az információszabadságról szóló 2011. törvényben (Infotv.) foglaltakra figyelemmel történik. </w:t>
      </w:r>
      <w:r>
        <w:rPr>
          <w:b/>
          <w:bCs/>
          <w:sz w:val="20"/>
          <w:szCs w:val="20"/>
        </w:rPr>
        <w:t>A vonatkozó adatkezelési tájékoztató</w:t>
      </w:r>
      <w:r>
        <w:rPr>
          <w:sz w:val="20"/>
          <w:szCs w:val="20"/>
        </w:rPr>
        <w:t xml:space="preserve"> („Adatkezelési tájékoztató lakás rendeltetési egység számra vonatkozó hatósági bizonyítvány kiállításával kapcsolatban”) </w:t>
      </w:r>
      <w:r>
        <w:rPr>
          <w:color w:val="FF0000"/>
          <w:sz w:val="20"/>
          <w:szCs w:val="20"/>
        </w:rPr>
        <w:t>itt érhető el</w:t>
      </w:r>
      <w:r>
        <w:rPr>
          <w:sz w:val="20"/>
          <w:szCs w:val="20"/>
        </w:rPr>
        <w:t>.</w:t>
      </w:r>
    </w:p>
    <w:p w14:paraId="39C39526" w14:textId="77777777" w:rsidR="00E30A23" w:rsidRDefault="00000000">
      <w:pPr>
        <w:jc w:val="both"/>
      </w:pPr>
      <w:r>
        <w:rPr>
          <w:b/>
          <w:bCs/>
          <w:sz w:val="20"/>
          <w:szCs w:val="20"/>
        </w:rPr>
        <w:t>Alulírott nyilatkozom, hogy az adatkezelési tájékoztatóban foglaltakat megismertem</w:t>
      </w:r>
      <w:r>
        <w:rPr>
          <w:sz w:val="20"/>
          <w:szCs w:val="20"/>
        </w:rPr>
        <w:t xml:space="preserve">. </w:t>
      </w:r>
    </w:p>
    <w:p w14:paraId="1F3DA168" w14:textId="77777777" w:rsidR="00E30A23" w:rsidRDefault="00000000">
      <w:pPr>
        <w:jc w:val="both"/>
      </w:pPr>
      <w:r>
        <w:rPr>
          <w:sz w:val="20"/>
          <w:szCs w:val="20"/>
        </w:rPr>
        <w:t xml:space="preserve">Az egyes egyetemes szolgáltatási árszabások meghatározásáról szóló 259/2022. (VII. 21.) Korm. rendelet (a továbbiakban: Korm. rendelet) szerint a </w:t>
      </w:r>
      <w:r>
        <w:rPr>
          <w:b/>
          <w:bCs/>
          <w:sz w:val="20"/>
          <w:szCs w:val="20"/>
        </w:rPr>
        <w:t>lakossági fogyasztó nyújtja be a hatósági bizonyítványt</w:t>
      </w:r>
      <w:r>
        <w:rPr>
          <w:sz w:val="20"/>
          <w:szCs w:val="20"/>
        </w:rPr>
        <w:t xml:space="preserve"> az egyetemes szolgáltató részére. A Korm. rendelet 7/A. § (7)-(9) bekezdése alapján, ha az egyetemes szolgáltató azt észleli, hogy az ingatlan lakás rendeltetési egységeinek száma nem egyezik meg a hatósági bizonyítványban foglaltakkal, ezt hatósági ellenőrzés lefolytatása érdekében az eljáró hatóság felé jelzi, illetve a felügyeleti szerv felé fordulhat a szükséges intézkedések megtétele érdekében. Ha az eljárás azzal az eredménnyel zárul, hogy a hatósági bizonyítványban foglaltnál kisebb számú, ténylegesen kialakult lakás rendeltetési egység található az ingatlanon belül, az egyetemes szolgáltató megállapítja, hogy a felhasználó jogosulatlanul vette igénybe a kedvezményes többletmennyiséget.</w:t>
      </w:r>
    </w:p>
    <w:p w14:paraId="1A65DB04" w14:textId="77777777" w:rsidR="00E30A23" w:rsidRDefault="00000000">
      <w:pPr>
        <w:jc w:val="both"/>
      </w:pPr>
      <w:r>
        <w:rPr>
          <w:b/>
          <w:bCs/>
          <w:sz w:val="20"/>
          <w:szCs w:val="20"/>
        </w:rPr>
        <w:t>Alulírott nyilatkozom, hogy a</w:t>
      </w:r>
      <w:r>
        <w:rPr>
          <w:sz w:val="20"/>
          <w:szCs w:val="20"/>
        </w:rPr>
        <w:t xml:space="preserve"> </w:t>
      </w:r>
      <w:r>
        <w:rPr>
          <w:b/>
          <w:bCs/>
          <w:sz w:val="20"/>
          <w:szCs w:val="20"/>
        </w:rPr>
        <w:t xml:space="preserve">jelen kérelem benyújtásával tudomásul veszem, hogy a jogosulatlanul igénybe vett kedvezménnyel elszámolt földgáz mennyiséget a Korm. rendelet 5. § (2) bekezdése szerinti versenypiaci költségeket tükröző ár másfélszeresének megfelelő egységáron számolja el az egyetemes szolgáltató a felhasználóval szemben. </w:t>
      </w:r>
    </w:p>
    <w:p w14:paraId="508FDFD3" w14:textId="77777777" w:rsidR="00E30A23" w:rsidRDefault="00E30A23">
      <w:pPr>
        <w:spacing w:after="0"/>
        <w:jc w:val="both"/>
        <w:rPr>
          <w:rFonts w:cs="Calibri"/>
          <w:sz w:val="20"/>
          <w:szCs w:val="20"/>
        </w:rPr>
      </w:pPr>
    </w:p>
    <w:p w14:paraId="3A8A8469" w14:textId="77777777" w:rsidR="00E30A23" w:rsidRDefault="00000000">
      <w:pPr>
        <w:spacing w:after="0"/>
        <w:jc w:val="both"/>
        <w:rPr>
          <w:rFonts w:cs="Calibri"/>
          <w:sz w:val="20"/>
          <w:szCs w:val="20"/>
        </w:rPr>
      </w:pPr>
      <w:r>
        <w:rPr>
          <w:rFonts w:cs="Calibri"/>
          <w:sz w:val="20"/>
          <w:szCs w:val="20"/>
        </w:rPr>
        <w:t xml:space="preserve">Kelt:………..……………………...., …………….…..év………….…………hó………….. nap                                                         </w:t>
      </w:r>
    </w:p>
    <w:p w14:paraId="6F06730E" w14:textId="77777777" w:rsidR="00E30A23" w:rsidRDefault="00000000">
      <w:pPr>
        <w:spacing w:after="0"/>
        <w:jc w:val="both"/>
        <w:rPr>
          <w:rFonts w:cs="Calibri"/>
          <w:sz w:val="20"/>
          <w:szCs w:val="20"/>
        </w:rPr>
      </w:pPr>
      <w:r>
        <w:rPr>
          <w:rFonts w:cs="Calibri"/>
          <w:sz w:val="20"/>
          <w:szCs w:val="20"/>
        </w:rPr>
        <w:t xml:space="preserve">                                                                                                   </w:t>
      </w:r>
    </w:p>
    <w:p w14:paraId="6578C1CA" w14:textId="77777777" w:rsidR="00E30A23" w:rsidRDefault="00000000">
      <w:pPr>
        <w:spacing w:after="0"/>
        <w:jc w:val="both"/>
        <w:rPr>
          <w:rFonts w:cs="Calibri"/>
          <w:sz w:val="20"/>
          <w:szCs w:val="20"/>
        </w:rPr>
      </w:pPr>
      <w:r>
        <w:rPr>
          <w:rFonts w:cs="Calibri"/>
          <w:sz w:val="20"/>
          <w:szCs w:val="20"/>
        </w:rPr>
        <w:t xml:space="preserve">                                                                                                          ……………………………………………………..……………..</w:t>
      </w:r>
    </w:p>
    <w:p w14:paraId="64AF5D30" w14:textId="77777777" w:rsidR="00E30A23" w:rsidRDefault="00000000">
      <w:pPr>
        <w:spacing w:after="0" w:line="360" w:lineRule="auto"/>
        <w:jc w:val="both"/>
      </w:pPr>
      <w:r>
        <w:rPr>
          <w:rFonts w:cs="Calibri"/>
          <w:sz w:val="20"/>
          <w:szCs w:val="20"/>
        </w:rPr>
        <w:t xml:space="preserve">                                                                                                                        (nyilatkozó/ kérelmező aláírása)</w:t>
      </w:r>
    </w:p>
    <w:sectPr w:rsidR="00E30A23">
      <w:headerReference w:type="default" r:id="rId6"/>
      <w:pgSz w:w="11906" w:h="16838"/>
      <w:pgMar w:top="1417" w:right="1417" w:bottom="70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49168" w14:textId="77777777" w:rsidR="00375BBE" w:rsidRDefault="00375BBE">
      <w:pPr>
        <w:spacing w:after="0"/>
      </w:pPr>
      <w:r>
        <w:separator/>
      </w:r>
    </w:p>
  </w:endnote>
  <w:endnote w:type="continuationSeparator" w:id="0">
    <w:p w14:paraId="5713D9C4" w14:textId="77777777" w:rsidR="00375BBE" w:rsidRDefault="00375B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CJK SC">
    <w:charset w:val="00"/>
    <w:family w:val="roman"/>
    <w:pitch w:val="default"/>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6C00" w14:textId="77777777" w:rsidR="00375BBE" w:rsidRDefault="00375BBE">
      <w:pPr>
        <w:spacing w:after="0"/>
      </w:pPr>
      <w:r>
        <w:rPr>
          <w:color w:val="000000"/>
        </w:rPr>
        <w:separator/>
      </w:r>
    </w:p>
  </w:footnote>
  <w:footnote w:type="continuationSeparator" w:id="0">
    <w:p w14:paraId="51904A63" w14:textId="77777777" w:rsidR="00375BBE" w:rsidRDefault="00375B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05C3" w14:textId="77777777" w:rsidR="00770FE1" w:rsidRDefault="00000000">
    <w:pPr>
      <w:pStyle w:val="lfej"/>
      <w:rPr>
        <w:rFonts w:cs="Calibri"/>
        <w:sz w:val="20"/>
        <w:szCs w:val="20"/>
      </w:rPr>
    </w:pPr>
  </w:p>
  <w:p w14:paraId="5FC8F3C9" w14:textId="77777777" w:rsidR="00770FE1" w:rsidRDefault="00000000">
    <w:pPr>
      <w:pStyle w:val="lfej"/>
      <w:rPr>
        <w:rFonts w:cs="Calibri"/>
        <w:sz w:val="20"/>
        <w:szCs w:val="20"/>
      </w:rPr>
    </w:pPr>
    <w:r>
      <w:rPr>
        <w:rFonts w:cs="Calibri"/>
        <w:sz w:val="20"/>
        <w:szCs w:val="20"/>
      </w:rPr>
      <w:t>Szekszárd Megyei Jogú Város Polgármesteri Hivatal</w:t>
    </w:r>
  </w:p>
  <w:p w14:paraId="3B3D603A" w14:textId="77777777" w:rsidR="00770FE1" w:rsidRDefault="00000000">
    <w:pPr>
      <w:pStyle w:val="lfej"/>
      <w:rPr>
        <w:rFonts w:cs="Calibri"/>
        <w:sz w:val="20"/>
        <w:szCs w:val="20"/>
      </w:rPr>
    </w:pPr>
    <w:r>
      <w:rPr>
        <w:rFonts w:cs="Calibri"/>
        <w:sz w:val="20"/>
        <w:szCs w:val="20"/>
      </w:rPr>
      <w:t>7100 Szekszárd, Béla király tér 8.</w:t>
    </w:r>
  </w:p>
  <w:p w14:paraId="3CA174BA" w14:textId="77777777" w:rsidR="00770FE1" w:rsidRDefault="00000000">
    <w:pPr>
      <w:pStyle w:val="lfej"/>
      <w:rPr>
        <w:rFonts w:ascii="Garamond" w:hAnsi="Garamond"/>
        <w:sz w:val="20"/>
        <w:szCs w:val="20"/>
      </w:rPr>
    </w:pPr>
  </w:p>
  <w:p w14:paraId="1907CD61" w14:textId="77777777" w:rsidR="00770FE1" w:rsidRDefault="00000000">
    <w:pPr>
      <w:pStyle w:val="lfej"/>
      <w:rPr>
        <w:rFonts w:ascii="Garamond" w:hAnsi="Garamond"/>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30A23"/>
    <w:rsid w:val="001A2975"/>
    <w:rsid w:val="00375BBE"/>
    <w:rsid w:val="00E30A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4774"/>
  <w15:docId w15:val="{7B3E422D-6DED-4697-ABAB-7F349D32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u-HU"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style>
  <w:style w:type="paragraph" w:styleId="lfej">
    <w:name w:val="header"/>
    <w:basedOn w:val="Norml"/>
    <w:pPr>
      <w:tabs>
        <w:tab w:val="center" w:pos="4536"/>
        <w:tab w:val="right" w:pos="9072"/>
      </w:tabs>
      <w:spacing w:after="0"/>
    </w:pPr>
  </w:style>
  <w:style w:type="paragraph" w:styleId="llb">
    <w:name w:val="footer"/>
    <w:basedOn w:val="Norml"/>
    <w:pPr>
      <w:tabs>
        <w:tab w:val="center" w:pos="4536"/>
        <w:tab w:val="right" w:pos="9072"/>
      </w:tabs>
      <w:spacing w:after="0"/>
    </w:pPr>
  </w:style>
  <w:style w:type="paragraph" w:styleId="Vltozat">
    <w:name w:val="Revision"/>
    <w:pPr>
      <w:spacing w:after="0"/>
      <w:textAlignment w:val="auto"/>
    </w:pPr>
  </w:style>
  <w:style w:type="paragraph" w:styleId="Listaszerbekezds">
    <w:name w:val="List Paragraph"/>
    <w:basedOn w:val="Norml"/>
    <w:pPr>
      <w:suppressAutoHyphens w:val="0"/>
      <w:spacing w:after="0"/>
      <w:ind w:left="720"/>
      <w:textAlignment w:val="auto"/>
    </w:pPr>
    <w:rPr>
      <w:rFonts w:ascii="Times New Roman" w:eastAsia="Times New Roman" w:hAnsi="Times New Roman"/>
      <w:sz w:val="20"/>
      <w:szCs w:val="20"/>
      <w:lang w:eastAsia="hu-HU"/>
    </w:rPr>
  </w:style>
  <w:style w:type="paragraph" w:customStyle="1" w:styleId="Textbody">
    <w:name w:val="Text body"/>
    <w:basedOn w:val="Norml"/>
    <w:pPr>
      <w:tabs>
        <w:tab w:val="right" w:leader="dot" w:pos="1985"/>
        <w:tab w:val="right" w:leader="dot" w:pos="2552"/>
        <w:tab w:val="left" w:pos="6237"/>
      </w:tabs>
      <w:suppressAutoHyphens w:val="0"/>
      <w:spacing w:before="100" w:after="0"/>
      <w:jc w:val="both"/>
      <w:textAlignment w:val="auto"/>
    </w:pPr>
    <w:rPr>
      <w:rFonts w:ascii="Times New Roman" w:eastAsia="Times New Roman" w:hAnsi="Times New Roman"/>
      <w:color w:val="000000"/>
      <w:sz w:val="24"/>
      <w:szCs w:val="20"/>
      <w:lang w:eastAsia="hu-HU"/>
    </w:rPr>
  </w:style>
  <w:style w:type="character" w:customStyle="1" w:styleId="lfejChar">
    <w:name w:val="Élőfej Char"/>
    <w:basedOn w:val="Bekezdsalapbettpusa"/>
  </w:style>
  <w:style w:type="character" w:customStyle="1" w:styleId="llbChar">
    <w:name w:val="Élőláb Char"/>
    <w:basedOn w:val="Bekezdsalapbettpusa"/>
  </w:style>
  <w:style w:type="character" w:customStyle="1" w:styleId="SzvegtrzsChar">
    <w:name w:val="Szövegtörzs Char"/>
    <w:basedOn w:val="Bekezdsalapbettpusa"/>
    <w:rPr>
      <w:rFonts w:ascii="Times New Roman" w:eastAsia="Times New Roman" w:hAnsi="Times New Roman" w:cs="Times New Roman"/>
      <w:color w:val="000000"/>
      <w:sz w:val="24"/>
      <w:szCs w:val="20"/>
      <w:lang w:eastAsia="hu-HU"/>
    </w:rPr>
  </w:style>
  <w:style w:type="paragraph" w:styleId="NormlWeb">
    <w:name w:val="Normal (Web)"/>
    <w:basedOn w:val="Norml"/>
    <w:pPr>
      <w:suppressAutoHyphens w:val="0"/>
      <w:spacing w:before="100" w:after="100"/>
      <w:textAlignment w:val="auto"/>
    </w:pPr>
    <w:rPr>
      <w:rFonts w:ascii="Times New Roman" w:eastAsia="Times New Roman" w:hAnsi="Times New Roman"/>
      <w:sz w:val="24"/>
      <w:szCs w:val="24"/>
      <w:lang w:eastAsia="hu-HU"/>
    </w:rPr>
  </w:style>
  <w:style w:type="character" w:styleId="Kiemels2">
    <w:name w:val="Strong"/>
    <w:basedOn w:val="Bekezdsalapbettpusa"/>
    <w:rPr>
      <w:b/>
      <w:bCs/>
    </w:rPr>
  </w:style>
  <w:style w:type="character" w:customStyle="1" w:styleId="Egyiksem">
    <w:name w:val="Egyik sem"/>
  </w:style>
  <w:style w:type="character" w:styleId="Jegyzethivatkozs">
    <w:name w:val="annotation reference"/>
    <w:basedOn w:val="Bekezdsalapbettpusa"/>
    <w:rPr>
      <w:sz w:val="16"/>
      <w:szCs w:val="16"/>
    </w:rPr>
  </w:style>
  <w:style w:type="paragraph" w:styleId="Jegyzetszveg">
    <w:name w:val="annotation text"/>
    <w:basedOn w:val="Norml"/>
    <w:rPr>
      <w:sz w:val="20"/>
      <w:szCs w:val="20"/>
    </w:rPr>
  </w:style>
  <w:style w:type="character" w:customStyle="1" w:styleId="JegyzetszvegChar">
    <w:name w:val="Jegyzetszöveg Char"/>
    <w:basedOn w:val="Bekezdsalapbettpusa"/>
    <w:rPr>
      <w:sz w:val="20"/>
      <w:szCs w:val="20"/>
    </w:rPr>
  </w:style>
  <w:style w:type="paragraph" w:styleId="Megjegyzstrgya">
    <w:name w:val="annotation subject"/>
    <w:basedOn w:val="Jegyzetszveg"/>
    <w:next w:val="Jegyzetszveg"/>
    <w:rPr>
      <w:b/>
      <w:bCs/>
    </w:rPr>
  </w:style>
  <w:style w:type="character" w:customStyle="1" w:styleId="MegjegyzstrgyaChar">
    <w:name w:val="Megjegyzés tárgya Char"/>
    <w:basedOn w:val="Jegyzetszveg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951</Words>
  <Characters>6563</Characters>
  <Application>Microsoft Office Word</Application>
  <DocSecurity>0</DocSecurity>
  <Lines>54</Lines>
  <Paragraphs>14</Paragraphs>
  <ScaleCrop>false</ScaleCrop>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Csizmadia János</dc:creator>
  <dc:description/>
  <cp:lastModifiedBy>Kilián Máté</cp:lastModifiedBy>
  <cp:revision>2</cp:revision>
  <cp:lastPrinted>2022-09-16T08:14:00Z</cp:lastPrinted>
  <dcterms:created xsi:type="dcterms:W3CDTF">2023-01-11T12:46:00Z</dcterms:created>
  <dcterms:modified xsi:type="dcterms:W3CDTF">2023-01-11T12:46:00Z</dcterms:modified>
</cp:coreProperties>
</file>